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5" w:lineRule="auto"/>
        <w:ind w:left="5200" w:right="765" w:hanging="487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QUESTIONS TO ASK WHILE READING A SCHOLARLY ARTICLE  </w:t>
      </w:r>
    </w:p>
    <w:p w14:paraId="00000002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5" w:lineRule="auto"/>
        <w:ind w:left="5200" w:right="765" w:hanging="4874"/>
        <w:rPr>
          <w:rFonts w:ascii="Avenir" w:eastAsia="Avenir" w:hAnsi="Avenir" w:cs="Avenir"/>
          <w:i/>
          <w:iCs/>
          <w:color w:val="000000"/>
          <w:sz w:val="24"/>
          <w:szCs w:val="24"/>
        </w:rPr>
      </w:pPr>
      <w:r>
        <w:rPr>
          <w:rFonts w:ascii="Avenir" w:eastAsia="Avenir" w:hAnsi="Avenir" w:cs="Avenir"/>
          <w:i/>
          <w:iCs/>
          <w:color w:val="000000"/>
          <w:sz w:val="24"/>
          <w:szCs w:val="24"/>
        </w:rPr>
        <w:t xml:space="preserve">Glenn Hendler, Fordham University </w:t>
      </w:r>
    </w:p>
    <w:p w14:paraId="00000003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" w:line="240" w:lineRule="auto"/>
        <w:ind w:right="720"/>
        <w:jc w:val="right"/>
        <w:rPr>
          <w:rFonts w:ascii="Avenir" w:eastAsia="Avenir" w:hAnsi="Avenir" w:cs="Avenir"/>
          <w:i/>
          <w:iCs/>
          <w:color w:val="000000"/>
          <w:sz w:val="21"/>
          <w:szCs w:val="21"/>
        </w:rPr>
      </w:pPr>
      <w:r>
        <w:rPr>
          <w:rFonts w:ascii="Avenir" w:eastAsia="Avenir" w:hAnsi="Avenir" w:cs="Avenir"/>
          <w:i/>
          <w:iCs/>
          <w:color w:val="000000"/>
          <w:sz w:val="21"/>
          <w:szCs w:val="21"/>
        </w:rPr>
        <w:t xml:space="preserve">These questions were written for an </w:t>
      </w:r>
      <w:proofErr w:type="gramStart"/>
      <w:r>
        <w:rPr>
          <w:rFonts w:ascii="Avenir" w:eastAsia="Avenir" w:hAnsi="Avenir" w:cs="Avenir"/>
          <w:i/>
          <w:iCs/>
          <w:color w:val="000000"/>
          <w:sz w:val="21"/>
          <w:szCs w:val="21"/>
        </w:rPr>
        <w:t>upper-level</w:t>
      </w:r>
      <w:proofErr w:type="gramEnd"/>
      <w:r>
        <w:rPr>
          <w:rFonts w:ascii="Avenir" w:eastAsia="Avenir" w:hAnsi="Avenir" w:cs="Avenir"/>
          <w:i/>
          <w:iCs/>
          <w:color w:val="000000"/>
          <w:sz w:val="21"/>
          <w:szCs w:val="21"/>
        </w:rPr>
        <w:t xml:space="preserve">  </w:t>
      </w:r>
    </w:p>
    <w:p w14:paraId="00000004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right="721"/>
        <w:jc w:val="right"/>
        <w:rPr>
          <w:rFonts w:ascii="Avenir" w:eastAsia="Avenir" w:hAnsi="Avenir" w:cs="Avenir"/>
          <w:i/>
          <w:iCs/>
          <w:color w:val="000000"/>
          <w:sz w:val="21"/>
          <w:szCs w:val="21"/>
        </w:rPr>
      </w:pPr>
      <w:r>
        <w:rPr>
          <w:rFonts w:ascii="Avenir" w:eastAsia="Avenir" w:hAnsi="Avenir" w:cs="Avenir"/>
          <w:i/>
          <w:iCs/>
          <w:color w:val="000000"/>
          <w:sz w:val="21"/>
          <w:szCs w:val="21"/>
        </w:rPr>
        <w:t xml:space="preserve">undergraduate methods course  </w:t>
      </w:r>
    </w:p>
    <w:p w14:paraId="00000005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right="721"/>
        <w:jc w:val="right"/>
        <w:rPr>
          <w:rFonts w:ascii="Avenir" w:eastAsia="Avenir" w:hAnsi="Avenir" w:cs="Avenir"/>
          <w:i/>
          <w:iCs/>
          <w:color w:val="000000"/>
          <w:sz w:val="21"/>
          <w:szCs w:val="21"/>
        </w:rPr>
      </w:pPr>
      <w:r>
        <w:rPr>
          <w:rFonts w:ascii="Avenir" w:eastAsia="Avenir" w:hAnsi="Avenir" w:cs="Avenir"/>
          <w:i/>
          <w:iCs/>
          <w:color w:val="000000"/>
          <w:sz w:val="21"/>
          <w:szCs w:val="21"/>
        </w:rPr>
        <w:t xml:space="preserve">in Fordham’s American Studies program.  </w:t>
      </w:r>
    </w:p>
    <w:p w14:paraId="00000006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40" w:lineRule="auto"/>
        <w:ind w:right="793"/>
        <w:jc w:val="right"/>
        <w:rPr>
          <w:rFonts w:ascii="Avenir" w:eastAsia="Avenir" w:hAnsi="Avenir" w:cs="Avenir"/>
          <w:i/>
          <w:iCs/>
          <w:color w:val="000000"/>
          <w:sz w:val="21"/>
          <w:szCs w:val="21"/>
        </w:rPr>
      </w:pPr>
      <w:r>
        <w:rPr>
          <w:rFonts w:ascii="Avenir" w:eastAsia="Avenir" w:hAnsi="Avenir" w:cs="Avenir"/>
          <w:i/>
          <w:iCs/>
          <w:color w:val="000000"/>
          <w:sz w:val="21"/>
          <w:szCs w:val="21"/>
        </w:rPr>
        <w:t xml:space="preserve">They can easily be adapted for courses in other fields and disciplines. </w:t>
      </w:r>
    </w:p>
    <w:p w14:paraId="00000007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0" w:line="233" w:lineRule="auto"/>
        <w:ind w:firstLine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This guide can help with your encounter with any scholarly article you read for this class (or for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other  classes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). Your reply to each of these questions should rarely be longer than one to three sentences; any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more  than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that is too much detail. This series of questions can also function as a way of organizing your note taking as you read.  </w:t>
      </w:r>
    </w:p>
    <w:p w14:paraId="00000008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7" w:line="240" w:lineRule="auto"/>
        <w:ind w:left="23"/>
        <w:rPr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1. </w:t>
      </w:r>
      <w:r>
        <w:rPr>
          <w:b/>
          <w:bCs/>
          <w:color w:val="000000"/>
          <w:sz w:val="21"/>
          <w:szCs w:val="21"/>
        </w:rPr>
        <w:t xml:space="preserve">Who </w:t>
      </w:r>
      <w:r>
        <w:rPr>
          <w:color w:val="000000"/>
          <w:sz w:val="21"/>
          <w:szCs w:val="21"/>
        </w:rPr>
        <w:t xml:space="preserve">wrote the article? </w:t>
      </w:r>
    </w:p>
    <w:p w14:paraId="00000009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3" w:lineRule="auto"/>
        <w:ind w:left="1442" w:right="721" w:hanging="35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a. Scholarship is done by real people, people who have often written other things.  Knowing something about who is speaking can help you understand what is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being  said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.  </w:t>
      </w:r>
    </w:p>
    <w:p w14:paraId="0000000A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33" w:lineRule="auto"/>
        <w:ind w:left="1438" w:right="719" w:hanging="36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b. What is important to know may vary from article to article. For some, it may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be  useful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to know what discipline or interdisciplinary field the author is trained in.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For  others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, it may matter whether the author is a senior scholar who has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published  multiple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books or a graduate student publishing part of a dissertation in progress.  </w:t>
      </w:r>
    </w:p>
    <w:p w14:paraId="0000000B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7" w:line="240" w:lineRule="auto"/>
        <w:ind w:left="3"/>
        <w:rPr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2. </w:t>
      </w:r>
      <w:r>
        <w:rPr>
          <w:b/>
          <w:bCs/>
          <w:color w:val="000000"/>
          <w:sz w:val="21"/>
          <w:szCs w:val="21"/>
        </w:rPr>
        <w:t xml:space="preserve">Where and when </w:t>
      </w:r>
      <w:r>
        <w:rPr>
          <w:color w:val="000000"/>
          <w:sz w:val="21"/>
          <w:szCs w:val="21"/>
        </w:rPr>
        <w:t xml:space="preserve">was the article published? </w:t>
      </w:r>
    </w:p>
    <w:p w14:paraId="0000000C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4" w:lineRule="auto"/>
        <w:ind w:left="1078" w:right="719" w:firstLine="7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a. Scholarship is not timeless. It matters whether you are reading an article from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early  in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the process of a field’s formation or late in a longstanding research conversation.  b. If it is an article in a scholarly journal, knowing something about the scope of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that  journal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can help you understand where it’s coming from. Is it a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broad  interdisciplinary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journal? The flagship journal of a particular discipline or subfield?  c. If it is a chapter from a book or an essay in a collection, knowing this can help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you  figure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out what the essay is trying to do. Is it one of several similar analyses in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the  book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? An introduction or conclusion? An essay in a collection about a topic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that’s  not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evident in the article itself? </w:t>
      </w:r>
    </w:p>
    <w:p w14:paraId="0000000D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7" w:line="240" w:lineRule="auto"/>
        <w:ind w:left="7"/>
        <w:rPr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3. </w:t>
      </w:r>
      <w:r>
        <w:rPr>
          <w:color w:val="000000"/>
          <w:sz w:val="21"/>
          <w:szCs w:val="21"/>
        </w:rPr>
        <w:t xml:space="preserve">What is the article's </w:t>
      </w:r>
      <w:r>
        <w:rPr>
          <w:b/>
          <w:bCs/>
          <w:color w:val="000000"/>
          <w:sz w:val="21"/>
          <w:szCs w:val="21"/>
        </w:rPr>
        <w:t>topic</w:t>
      </w:r>
      <w:r>
        <w:rPr>
          <w:color w:val="000000"/>
          <w:sz w:val="21"/>
          <w:szCs w:val="21"/>
        </w:rPr>
        <w:t xml:space="preserve">?  </w:t>
      </w:r>
    </w:p>
    <w:p w14:paraId="0000000E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5" w:lineRule="auto"/>
        <w:ind w:left="1438" w:right="723" w:hanging="352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a. It's important to identify what it's about,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and also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what it's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not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about. Be sure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you  understand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: </w:t>
      </w:r>
    </w:p>
    <w:p w14:paraId="0000000F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40" w:lineRule="auto"/>
        <w:ind w:right="722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. Its 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 xml:space="preserve">geographic scope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(is it about the U.S.? North America as a whole? The  </w:t>
      </w:r>
    </w:p>
    <w:p w14:paraId="00000010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40" w:lineRule="auto"/>
        <w:ind w:right="720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Americas? A comparison between the U.S. and another country? A  </w:t>
      </w:r>
    </w:p>
    <w:p w14:paraId="00000011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40" w:lineRule="auto"/>
        <w:ind w:left="2158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particular region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?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);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12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722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ii. Its 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 xml:space="preserve">chronological scope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(is it about the 1910s? The period before the Civil  </w:t>
      </w:r>
    </w:p>
    <w:p w14:paraId="00000013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40" w:lineRule="auto"/>
        <w:ind w:left="216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War? The past five years?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);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14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40" w:lineRule="auto"/>
        <w:ind w:right="722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iii. Its 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 xml:space="preserve">demographic scope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(is it about a particular race, gender, class, ethnicity,  </w:t>
      </w:r>
    </w:p>
    <w:p w14:paraId="00000015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40" w:lineRule="auto"/>
        <w:ind w:left="2159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religious group, age cohort, </w:t>
      </w:r>
      <w:proofErr w:type="spell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etc</w:t>
      </w:r>
      <w:proofErr w:type="spell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?) </w:t>
      </w:r>
    </w:p>
    <w:p w14:paraId="00000016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1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4. What is the article's </w:t>
      </w:r>
      <w:r>
        <w:rPr>
          <w:b/>
          <w:bCs/>
          <w:color w:val="000000"/>
          <w:sz w:val="21"/>
          <w:szCs w:val="21"/>
        </w:rPr>
        <w:t>primary archive</w:t>
      </w:r>
      <w:r>
        <w:rPr>
          <w:color w:val="000000"/>
          <w:sz w:val="21"/>
          <w:szCs w:val="21"/>
        </w:rPr>
        <w:t xml:space="preserve">?  </w:t>
      </w:r>
    </w:p>
    <w:p w14:paraId="00000017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3" w:lineRule="auto"/>
        <w:ind w:left="1084" w:right="722" w:hanging="358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a. In other words, what primary materials—texts, images, sites, interviews, data, etc.--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does  it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investigate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in order to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address its question(s)? Part of the answer to this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question  should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follow logically from the questions about the research question and its scope.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For  instance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, if the chronological scope of the research question runs from 1900-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1910,  logically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the scholar would examine documents from 1900-1910. If the question is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about  Christians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' perceptions of Muslims, then logically the scholar would be likely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to  interview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Christians (and less likely to interview Muslims, Jews, or Buddhists).</w:t>
      </w:r>
    </w:p>
    <w:p w14:paraId="00000018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5. What is the article's </w:t>
      </w:r>
      <w:r>
        <w:rPr>
          <w:b/>
          <w:bCs/>
          <w:color w:val="000000"/>
          <w:sz w:val="21"/>
          <w:szCs w:val="21"/>
        </w:rPr>
        <w:t>scholarly archive</w:t>
      </w:r>
      <w:r>
        <w:rPr>
          <w:color w:val="000000"/>
          <w:sz w:val="21"/>
          <w:szCs w:val="21"/>
        </w:rPr>
        <w:t xml:space="preserve">? </w:t>
      </w:r>
    </w:p>
    <w:p w14:paraId="00000019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5" w:lineRule="auto"/>
        <w:ind w:left="1078" w:right="720" w:hanging="352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a. In other words, what secondary sources does it use? How does the article position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itself  in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relation to previous research and arguments? Whose work does it build on?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From  whose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work does it explicitly diverge? Is there existing scholarship that it is trying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to  undermine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or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 xml:space="preserve">disprove?  </w:t>
      </w:r>
    </w:p>
    <w:p w14:paraId="0000001A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6" w:line="240" w:lineRule="auto"/>
        <w:ind w:left="6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6. What is the article's </w:t>
      </w:r>
      <w:r>
        <w:rPr>
          <w:b/>
          <w:bCs/>
          <w:color w:val="000000"/>
          <w:sz w:val="21"/>
          <w:szCs w:val="21"/>
        </w:rPr>
        <w:t>research question</w:t>
      </w:r>
      <w:r>
        <w:rPr>
          <w:color w:val="000000"/>
          <w:sz w:val="21"/>
          <w:szCs w:val="21"/>
        </w:rPr>
        <w:t xml:space="preserve">?  </w:t>
      </w:r>
    </w:p>
    <w:p w14:paraId="0000001B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3" w:lineRule="auto"/>
        <w:ind w:left="1062" w:right="719" w:hanging="335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a. What did the article's author engage in research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in order to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discover? An article based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on  research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must ask a question that can have more than one possible answer;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otherwise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it's  just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 polemic, confirming what the author already thinks. So, behind the article is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  question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, and the article's thesis should be the answer to this question. The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question  should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refer directly to the topic and archive you listed above. And it should come in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the  form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of a grammatical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question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(or possibly more than one, though there should be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one  central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question driving the research and article).  </w:t>
      </w:r>
    </w:p>
    <w:p w14:paraId="0000001C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33" w:lineRule="auto"/>
        <w:ind w:left="1079" w:right="721" w:hanging="361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b. Note the difference between a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research question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(one that can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actually be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answered  within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the scope of this article's topic and archive) and a larger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theoretical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>question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,  which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this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particular work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may contribute to answering, but cannot answer on its own.  (See 8b, below.  </w:t>
      </w:r>
    </w:p>
    <w:p w14:paraId="0000001D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7" w:line="235" w:lineRule="auto"/>
        <w:ind w:left="366" w:right="717" w:hanging="357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7. What </w:t>
      </w:r>
      <w:r>
        <w:rPr>
          <w:b/>
          <w:bCs/>
          <w:color w:val="000000"/>
          <w:sz w:val="21"/>
          <w:szCs w:val="21"/>
        </w:rPr>
        <w:t xml:space="preserve">research activities </w:t>
      </w:r>
      <w:r>
        <w:rPr>
          <w:color w:val="000000"/>
          <w:sz w:val="21"/>
          <w:szCs w:val="21"/>
        </w:rPr>
        <w:t xml:space="preserve">did the author undertake </w:t>
      </w:r>
      <w:proofErr w:type="gramStart"/>
      <w:r>
        <w:rPr>
          <w:color w:val="000000"/>
          <w:sz w:val="21"/>
          <w:szCs w:val="21"/>
        </w:rPr>
        <w:t>in order to</w:t>
      </w:r>
      <w:proofErr w:type="gramEnd"/>
      <w:r>
        <w:rPr>
          <w:color w:val="000000"/>
          <w:sz w:val="21"/>
          <w:szCs w:val="21"/>
        </w:rPr>
        <w:t xml:space="preserve"> address its </w:t>
      </w:r>
      <w:proofErr w:type="gramStart"/>
      <w:r>
        <w:rPr>
          <w:color w:val="000000"/>
          <w:sz w:val="21"/>
          <w:szCs w:val="21"/>
        </w:rPr>
        <w:t>research  question</w:t>
      </w:r>
      <w:proofErr w:type="gramEnd"/>
      <w:r>
        <w:rPr>
          <w:color w:val="000000"/>
          <w:sz w:val="21"/>
          <w:szCs w:val="21"/>
        </w:rPr>
        <w:t xml:space="preserve">?  </w:t>
      </w:r>
    </w:p>
    <w:p w14:paraId="0000001E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line="235" w:lineRule="auto"/>
        <w:ind w:left="1078" w:right="721" w:hanging="352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a. In other words, wha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did the author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do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to address his or her question about this topic?  Did s/he do ethnographic interviews? Compile statistics (or analyze statistics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compiled  by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others)? Do close readings of novels, films, poems, television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programs,  advertisements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, etc.? Compile information from an historical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archive?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 </w:t>
      </w:r>
    </w:p>
    <w:p w14:paraId="0000001F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6" w:line="234" w:lineRule="auto"/>
        <w:ind w:left="726" w:right="722" w:hanging="718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8. Can you say anything about what </w:t>
      </w:r>
      <w:r>
        <w:rPr>
          <w:b/>
          <w:bCs/>
          <w:color w:val="000000"/>
          <w:sz w:val="21"/>
          <w:szCs w:val="21"/>
        </w:rPr>
        <w:t xml:space="preserve">theories </w:t>
      </w:r>
      <w:r>
        <w:rPr>
          <w:color w:val="000000"/>
          <w:sz w:val="21"/>
          <w:szCs w:val="21"/>
        </w:rPr>
        <w:t xml:space="preserve">the author brought to bear on this topic?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a. Articles may be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more or less explicit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about their use of theories. Did s/he analyze a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text  using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 psychoanalytic, feminist, or Marxist lens? Is the article framed as a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contribution  to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theories of cultural hegemony, or myth and symbol, or theories of nationalism,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or  gender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, or globalization?  </w:t>
      </w:r>
    </w:p>
    <w:p w14:paraId="00000020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33" w:lineRule="auto"/>
        <w:ind w:left="1078" w:right="718" w:hanging="359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b. This is also where to think about questions the article explores that are larger than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its 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>research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 question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. An article may raise a question such as “How are cultural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forms  shaped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by shifting processes of racialization?” But this is a theoretical question,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as  opposed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to a research question. The article may examine a particular example of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this  phenomenon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in order to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contribute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to an answer to the theoretical question, but it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is  unlikely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to claim to have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answered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that question based on its necessarily limited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archive  and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scope </w:t>
      </w:r>
    </w:p>
    <w:p w14:paraId="00000021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7" w:line="240" w:lineRule="auto"/>
        <w:ind w:left="7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9. What is the article's </w:t>
      </w:r>
      <w:r>
        <w:rPr>
          <w:b/>
          <w:bCs/>
          <w:color w:val="000000"/>
          <w:sz w:val="21"/>
          <w:szCs w:val="21"/>
        </w:rPr>
        <w:t>thesis</w:t>
      </w:r>
      <w:r>
        <w:rPr>
          <w:color w:val="000000"/>
          <w:sz w:val="21"/>
          <w:szCs w:val="21"/>
        </w:rPr>
        <w:t xml:space="preserve">?  </w:t>
      </w:r>
    </w:p>
    <w:p w14:paraId="00000022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3" w:lineRule="auto"/>
        <w:ind w:left="1080" w:right="722" w:hanging="354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a. The article's thesis should be framed as an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>answer to its research question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. If you put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the  thesis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next to the research question you've posed above, and it doesn't make sense as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an  answer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to that question, you need to reformulate either the research question or the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thesis  so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that they make sense together.  </w:t>
      </w:r>
    </w:p>
    <w:p w14:paraId="00000023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33" w:lineRule="auto"/>
        <w:ind w:left="1805" w:right="719" w:hanging="29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. It's worth noting, however, that sometimes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in the course of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doing research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  scholar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realizes that s/he is asking the wrong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question, and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reframes the issue.  (This may happen to you as you write your thesis next year. If it does, that is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  good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thing, because it means you've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really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learned something).  </w:t>
      </w:r>
    </w:p>
    <w:p w14:paraId="00000024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5" w:lineRule="auto"/>
        <w:ind w:left="1086" w:right="721" w:hanging="367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b. You'll note that this comes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last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on the list of essential questions. You can't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fully  appreciate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an article's thesis until you've fully understood what question it is trying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to  answer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, and how it came to its answers to that question. </w:t>
      </w:r>
    </w:p>
    <w:p w14:paraId="00000025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3" w:lineRule="auto"/>
        <w:ind w:right="3" w:firstLine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If the article you are writing about has been cited by another article read in this class, then one way you can address question #5—the one about 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  <w:t>scholarly archive--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is by addressing the following three questions.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The  first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two ask you to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describe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the later article’s use of the previous scholarship; the last asks you to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evaluate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how well it uses the earlier work: </w:t>
      </w:r>
    </w:p>
    <w:p w14:paraId="00000026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40" w:lineRule="auto"/>
        <w:ind w:left="383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1. In what context does the later article cite this earlier work of scholarship?  </w:t>
      </w:r>
    </w:p>
    <w:p w14:paraId="00000027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3" w:lineRule="auto"/>
        <w:ind w:left="1438" w:right="721" w:hanging="352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a. Tell us specifically on what page number and in what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footnote, but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also write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more  broadly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about how and why this work is cited at this point in the main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article's  argument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.  </w:t>
      </w:r>
    </w:p>
    <w:p w14:paraId="00000028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363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2. How does the later article position itself in relation to the earlier work?  </w:t>
      </w:r>
    </w:p>
    <w:p w14:paraId="00000029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4" w:lineRule="auto"/>
        <w:ind w:left="1438" w:right="719" w:hanging="351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a. Does it simply bring in its information or data to support its own argument? Does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it  basically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accept the earlier scholar's argument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in order to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build on it or support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its  own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claims? Does it explicitly or implicitly diverge from or disagree with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the  previous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article's argument or premise? Does it work to undermine or disprove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the  earlier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article?  </w:t>
      </w:r>
    </w:p>
    <w:p w14:paraId="0000002A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40" w:lineRule="auto"/>
        <w:ind w:left="367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3.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Evaluate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and </w:t>
      </w:r>
      <w:r>
        <w:rPr>
          <w:rFonts w:ascii="Times New Roman" w:eastAsia="Times New Roman" w:hAnsi="Times New Roman" w:cs="Times New Roman"/>
          <w:i/>
          <w:iCs/>
          <w:color w:val="000000"/>
          <w:sz w:val="21"/>
          <w:szCs w:val="21"/>
        </w:rPr>
        <w:t xml:space="preserve">assess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how the later article uses the earlier scholarship.  </w:t>
      </w:r>
    </w:p>
    <w:p w14:paraId="0000002B" w14:textId="77777777" w:rsidR="005C5FB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" w:line="233" w:lineRule="auto"/>
        <w:ind w:left="1444" w:right="721" w:hanging="358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 xml:space="preserve">a. In other words, do you think that the citation effectively accomplishes what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you've  said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, in your answer to question 2, it is supposed to do: provide useful data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or  information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; provide support for the main article's claims; serve as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  counterargument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to which the main article responds, etc.? </w:t>
      </w:r>
    </w:p>
    <w:sectPr w:rsidR="005C5FBC">
      <w:pgSz w:w="12240" w:h="15840"/>
      <w:pgMar w:top="1228" w:right="1238" w:bottom="1416" w:left="1297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20768728-AC6A-D343-B55E-70915BAEF3FF}"/>
    <w:embedBold r:id="rId2" w:fontKey="{D7D3B6B9-D2B1-3E4D-A8FB-CCBB1322172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0B00E59-9854-9E42-A971-BBCC2EBC2834}"/>
    <w:embedBold r:id="rId4" w:fontKey="{B2E106BE-A525-E447-A71B-51DDB5B9D958}"/>
    <w:embedItalic r:id="rId5" w:fontKey="{43297419-28F9-4148-8B06-36930CD6833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89319C1A-C679-0E40-8046-CE7DDC7FE893}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  <w:embedItalic r:id="rId7" w:fontKey="{3C9E10FE-F479-2040-8B4C-8DDB01D43E1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27A2A679-6120-7649-ABEC-7F9DC20E514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4EC36368-002F-AC41-8694-6DAA383A31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FBC"/>
    <w:rsid w:val="00147359"/>
    <w:rsid w:val="00593902"/>
    <w:rsid w:val="005C5FBC"/>
    <w:rsid w:val="006C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015AEE8D-7B69-F141-A572-8558EF14E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1208</Words>
  <Characters>6886</Characters>
  <Application>Microsoft Office Word</Application>
  <DocSecurity>0</DocSecurity>
  <Lines>57</Lines>
  <Paragraphs>16</Paragraphs>
  <ScaleCrop>false</ScaleCrop>
  <Company/>
  <LinksUpToDate>false</LinksUpToDate>
  <CharactersWithSpaces>8078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Jonathan Field</cp:lastModifiedBy>
  <cp:revision>2</cp:revision>
  <dcterms:created xsi:type="dcterms:W3CDTF">2025-12-29T21:16:00Z</dcterms:created>
  <dcterms:modified xsi:type="dcterms:W3CDTF">2025-12-29T21:16:00Z</dcterms:modified>
</cp:coreProperties>
</file>